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621" w:rsidRDefault="00925621">
      <w:r>
        <w:fldChar w:fldCharType="begin"/>
      </w:r>
      <w:r>
        <w:instrText xml:space="preserve"> HYPERLINK "</w:instrText>
      </w:r>
      <w:r w:rsidRPr="00925621">
        <w:instrText>https://mail.google.com/mail/u/0/#inbox/15aa521099c6a235</w:instrText>
      </w:r>
      <w:r>
        <w:instrText xml:space="preserve">" </w:instrText>
      </w:r>
      <w:r>
        <w:fldChar w:fldCharType="separate"/>
      </w:r>
      <w:r w:rsidRPr="0051119C">
        <w:rPr>
          <w:rStyle w:val="Hyperlink"/>
        </w:rPr>
        <w:t>https://mail.google.com/mail/u/0/#inbox/15aa521099c6a235</w:t>
      </w:r>
      <w:r>
        <w:fldChar w:fldCharType="end"/>
      </w:r>
    </w:p>
    <w:tbl>
      <w:tblPr>
        <w:tblW w:w="5000" w:type="pct"/>
        <w:tblCellMar>
          <w:left w:w="0" w:type="dxa"/>
          <w:right w:w="0" w:type="dxa"/>
        </w:tblCellMar>
        <w:tblLook w:val="04A0" w:firstRow="1" w:lastRow="0" w:firstColumn="1" w:lastColumn="0" w:noHBand="0" w:noVBand="1"/>
      </w:tblPr>
      <w:tblGrid>
        <w:gridCol w:w="9360"/>
      </w:tblGrid>
      <w:tr w:rsidR="00925621" w:rsidTr="00925621">
        <w:tc>
          <w:tcPr>
            <w:tcW w:w="0" w:type="auto"/>
            <w:tcMar>
              <w:top w:w="135" w:type="dxa"/>
              <w:left w:w="0" w:type="dxa"/>
              <w:bottom w:w="0" w:type="dxa"/>
              <w:right w:w="0" w:type="dxa"/>
            </w:tcMar>
            <w:hideMark/>
          </w:tcPr>
          <w:tbl>
            <w:tblPr>
              <w:tblpPr w:leftFromText="26" w:rightFromText="26" w:vertAnchor="text"/>
              <w:tblW w:w="5000" w:type="pct"/>
              <w:tblCellMar>
                <w:left w:w="0" w:type="dxa"/>
                <w:right w:w="0" w:type="dxa"/>
              </w:tblCellMar>
              <w:tblLook w:val="04A0" w:firstRow="1" w:lastRow="0" w:firstColumn="1" w:lastColumn="0" w:noHBand="0" w:noVBand="1"/>
            </w:tblPr>
            <w:tblGrid>
              <w:gridCol w:w="9360"/>
            </w:tblGrid>
            <w:tr w:rsidR="00925621">
              <w:tc>
                <w:tcPr>
                  <w:tcW w:w="0" w:type="auto"/>
                  <w:tcMar>
                    <w:top w:w="0" w:type="dxa"/>
                    <w:left w:w="270" w:type="dxa"/>
                    <w:bottom w:w="135" w:type="dxa"/>
                    <w:right w:w="270" w:type="dxa"/>
                  </w:tcMar>
                  <w:hideMark/>
                </w:tcPr>
                <w:p w:rsidR="00925621" w:rsidRDefault="00925621">
                  <w:pPr>
                    <w:spacing w:line="360" w:lineRule="atLeast"/>
                    <w:rPr>
                      <w:rStyle w:val="aqj"/>
                      <w:rFonts w:ascii="Arial" w:hAnsi="Arial" w:cs="Arial"/>
                      <w:color w:val="404041"/>
                    </w:rPr>
                  </w:pPr>
                  <w:r>
                    <w:rPr>
                      <w:rStyle w:val="Strong"/>
                      <w:rFonts w:ascii="Arial" w:hAnsi="Arial" w:cs="Arial"/>
                      <w:color w:val="404041"/>
                    </w:rPr>
                    <w:t>Press Release</w:t>
                  </w:r>
                  <w:r>
                    <w:rPr>
                      <w:rFonts w:ascii="Arial" w:hAnsi="Arial" w:cs="Arial"/>
                      <w:color w:val="404041"/>
                    </w:rPr>
                    <w:br/>
                  </w:r>
                  <w:r>
                    <w:rPr>
                      <w:rStyle w:val="aqj"/>
                      <w:rFonts w:ascii="Arial" w:hAnsi="Arial" w:cs="Arial"/>
                      <w:color w:val="404041"/>
                    </w:rPr>
                    <w:t>March 6, 2017</w:t>
                  </w:r>
                </w:p>
                <w:p w:rsidR="00925621" w:rsidRPr="00925621" w:rsidRDefault="00925621">
                  <w:pPr>
                    <w:spacing w:line="360" w:lineRule="atLeast"/>
                    <w:rPr>
                      <w:rFonts w:ascii="Arial" w:hAnsi="Arial" w:cs="Arial"/>
                      <w:b/>
                      <w:color w:val="404041"/>
                      <w:sz w:val="96"/>
                      <w:szCs w:val="96"/>
                    </w:rPr>
                  </w:pPr>
                  <w:r>
                    <w:rPr>
                      <w:rStyle w:val="aqj"/>
                      <w:b/>
                      <w:sz w:val="96"/>
                      <w:szCs w:val="96"/>
                    </w:rPr>
                    <w:t xml:space="preserve">            </w:t>
                  </w:r>
                  <w:bookmarkStart w:id="0" w:name="_GoBack"/>
                  <w:bookmarkEnd w:id="0"/>
                  <w:r w:rsidRPr="00925621">
                    <w:rPr>
                      <w:rStyle w:val="aqj"/>
                      <w:b/>
                      <w:sz w:val="96"/>
                      <w:szCs w:val="96"/>
                    </w:rPr>
                    <w:t>WOLA</w:t>
                  </w:r>
                </w:p>
              </w:tc>
            </w:tr>
          </w:tbl>
          <w:p w:rsidR="00925621" w:rsidRDefault="00925621">
            <w:pPr>
              <w:rPr>
                <w:rFonts w:ascii="Arial" w:hAnsi="Arial" w:cs="Arial"/>
                <w:color w:val="222222"/>
                <w:sz w:val="19"/>
                <w:szCs w:val="19"/>
              </w:rPr>
            </w:pPr>
          </w:p>
        </w:tc>
      </w:tr>
    </w:tbl>
    <w:p w:rsidR="00925621" w:rsidRDefault="00925621" w:rsidP="00925621">
      <w:pPr>
        <w:rPr>
          <w:vanish/>
        </w:rPr>
      </w:pPr>
    </w:p>
    <w:tbl>
      <w:tblPr>
        <w:tblW w:w="5000" w:type="pct"/>
        <w:tblCellMar>
          <w:left w:w="0" w:type="dxa"/>
          <w:right w:w="0" w:type="dxa"/>
        </w:tblCellMar>
        <w:tblLook w:val="04A0" w:firstRow="1" w:lastRow="0" w:firstColumn="1" w:lastColumn="0" w:noHBand="0" w:noVBand="1"/>
      </w:tblPr>
      <w:tblGrid>
        <w:gridCol w:w="9360"/>
      </w:tblGrid>
      <w:tr w:rsidR="00925621" w:rsidTr="00925621">
        <w:tc>
          <w:tcPr>
            <w:tcW w:w="0" w:type="auto"/>
            <w:tcMar>
              <w:top w:w="135" w:type="dxa"/>
              <w:left w:w="0" w:type="dxa"/>
              <w:bottom w:w="0" w:type="dxa"/>
              <w:right w:w="0" w:type="dxa"/>
            </w:tcMar>
            <w:hideMark/>
          </w:tcPr>
          <w:tbl>
            <w:tblPr>
              <w:tblpPr w:leftFromText="26" w:rightFromText="26" w:vertAnchor="text"/>
              <w:tblW w:w="5000" w:type="pct"/>
              <w:tblCellMar>
                <w:left w:w="0" w:type="dxa"/>
                <w:right w:w="0" w:type="dxa"/>
              </w:tblCellMar>
              <w:tblLook w:val="04A0" w:firstRow="1" w:lastRow="0" w:firstColumn="1" w:lastColumn="0" w:noHBand="0" w:noVBand="1"/>
            </w:tblPr>
            <w:tblGrid>
              <w:gridCol w:w="9360"/>
            </w:tblGrid>
            <w:tr w:rsidR="00925621">
              <w:tc>
                <w:tcPr>
                  <w:tcW w:w="0" w:type="auto"/>
                  <w:tcMar>
                    <w:top w:w="0" w:type="dxa"/>
                    <w:left w:w="270" w:type="dxa"/>
                    <w:bottom w:w="135" w:type="dxa"/>
                    <w:right w:w="270" w:type="dxa"/>
                  </w:tcMar>
                  <w:hideMark/>
                </w:tcPr>
                <w:p w:rsidR="00925621" w:rsidRDefault="00925621">
                  <w:pPr>
                    <w:pStyle w:val="Heading1"/>
                    <w:spacing w:before="0" w:beforeAutospacing="0" w:after="0" w:afterAutospacing="0" w:line="488" w:lineRule="atLeast"/>
                    <w:jc w:val="center"/>
                    <w:rPr>
                      <w:rFonts w:ascii="Arial" w:hAnsi="Arial" w:cs="Arial"/>
                      <w:color w:val="00B5EF"/>
                      <w:sz w:val="39"/>
                      <w:szCs w:val="39"/>
                    </w:rPr>
                  </w:pPr>
                  <w:r>
                    <w:rPr>
                      <w:rFonts w:ascii="Arial" w:hAnsi="Arial" w:cs="Arial"/>
                      <w:color w:val="00B5EF"/>
                      <w:sz w:val="39"/>
                      <w:szCs w:val="39"/>
                    </w:rPr>
                    <w:t>Trump’s Refugee Ban Will Impact Thousands of Children Fleeing Violence in Central America</w:t>
                  </w:r>
                </w:p>
              </w:tc>
            </w:tr>
          </w:tbl>
          <w:p w:rsidR="00925621" w:rsidRDefault="00925621">
            <w:pPr>
              <w:rPr>
                <w:rFonts w:ascii="Arial" w:hAnsi="Arial" w:cs="Arial"/>
                <w:color w:val="222222"/>
                <w:sz w:val="19"/>
                <w:szCs w:val="19"/>
              </w:rPr>
            </w:pPr>
          </w:p>
        </w:tc>
      </w:tr>
    </w:tbl>
    <w:p w:rsidR="00925621" w:rsidRDefault="00925621" w:rsidP="00925621">
      <w:pPr>
        <w:rPr>
          <w:vanish/>
        </w:rPr>
      </w:pPr>
    </w:p>
    <w:tbl>
      <w:tblPr>
        <w:tblW w:w="5000" w:type="pct"/>
        <w:tblCellMar>
          <w:left w:w="0" w:type="dxa"/>
          <w:right w:w="0" w:type="dxa"/>
        </w:tblCellMar>
        <w:tblLook w:val="04A0" w:firstRow="1" w:lastRow="0" w:firstColumn="1" w:lastColumn="0" w:noHBand="0" w:noVBand="1"/>
      </w:tblPr>
      <w:tblGrid>
        <w:gridCol w:w="9360"/>
      </w:tblGrid>
      <w:tr w:rsidR="00925621" w:rsidTr="00925621">
        <w:tc>
          <w:tcPr>
            <w:tcW w:w="0" w:type="auto"/>
            <w:tcMar>
              <w:top w:w="135" w:type="dxa"/>
              <w:left w:w="0" w:type="dxa"/>
              <w:bottom w:w="0" w:type="dxa"/>
              <w:right w:w="0" w:type="dxa"/>
            </w:tcMar>
            <w:hideMark/>
          </w:tcPr>
          <w:tbl>
            <w:tblPr>
              <w:tblpPr w:leftFromText="26" w:rightFromText="26" w:vertAnchor="text"/>
              <w:tblW w:w="5000" w:type="pct"/>
              <w:tblCellMar>
                <w:left w:w="0" w:type="dxa"/>
                <w:right w:w="0" w:type="dxa"/>
              </w:tblCellMar>
              <w:tblLook w:val="04A0" w:firstRow="1" w:lastRow="0" w:firstColumn="1" w:lastColumn="0" w:noHBand="0" w:noVBand="1"/>
            </w:tblPr>
            <w:tblGrid>
              <w:gridCol w:w="9360"/>
            </w:tblGrid>
            <w:tr w:rsidR="00925621">
              <w:tc>
                <w:tcPr>
                  <w:tcW w:w="0" w:type="auto"/>
                  <w:tcMar>
                    <w:top w:w="0" w:type="dxa"/>
                    <w:left w:w="270" w:type="dxa"/>
                    <w:bottom w:w="135" w:type="dxa"/>
                    <w:right w:w="270" w:type="dxa"/>
                  </w:tcMar>
                  <w:hideMark/>
                </w:tcPr>
                <w:p w:rsidR="00925621" w:rsidRDefault="00925621">
                  <w:pPr>
                    <w:spacing w:line="360" w:lineRule="atLeast"/>
                    <w:rPr>
                      <w:rFonts w:ascii="Arial" w:hAnsi="Arial" w:cs="Arial"/>
                      <w:color w:val="404041"/>
                      <w:sz w:val="24"/>
                      <w:szCs w:val="24"/>
                    </w:rPr>
                  </w:pPr>
                  <w:r>
                    <w:rPr>
                      <w:rFonts w:ascii="Arial" w:hAnsi="Arial" w:cs="Arial"/>
                      <w:color w:val="404041"/>
                    </w:rPr>
                    <w:t>Washington, D.C.—The Trump administration’s revised executive order “Protecting the Nation from Foreign Terrorist Entry into the United States” suspends refugee resettlement programs for 120 days and temporarily bans the entry of citizens from six countries for 90 days. </w:t>
                  </w:r>
                  <w:r>
                    <w:rPr>
                      <w:rFonts w:ascii="Arial" w:hAnsi="Arial" w:cs="Arial"/>
                      <w:color w:val="404041"/>
                    </w:rPr>
                    <w:br/>
                  </w:r>
                  <w:r>
                    <w:rPr>
                      <w:rFonts w:ascii="Arial" w:hAnsi="Arial" w:cs="Arial"/>
                      <w:color w:val="404041"/>
                    </w:rPr>
                    <w:br/>
                  </w:r>
                  <w:r>
                    <w:rPr>
                      <w:rStyle w:val="Strong"/>
                      <w:rFonts w:ascii="Arial" w:hAnsi="Arial" w:cs="Arial"/>
                      <w:color w:val="404041"/>
                    </w:rPr>
                    <w:t>“These measures further call into question the United States’ longstanding commitment to refugees and asylum seekers,”</w:t>
                  </w:r>
                  <w:r>
                    <w:rPr>
                      <w:rStyle w:val="apple-converted-space"/>
                      <w:rFonts w:ascii="Arial" w:hAnsi="Arial" w:cs="Arial"/>
                      <w:color w:val="404041"/>
                    </w:rPr>
                    <w:t> </w:t>
                  </w:r>
                  <w:r>
                    <w:rPr>
                      <w:rFonts w:ascii="Arial" w:hAnsi="Arial" w:cs="Arial"/>
                      <w:color w:val="404041"/>
                    </w:rPr>
                    <w:t>said</w:t>
                  </w:r>
                  <w:r>
                    <w:rPr>
                      <w:rStyle w:val="apple-converted-space"/>
                      <w:rFonts w:ascii="Arial" w:hAnsi="Arial" w:cs="Arial"/>
                      <w:color w:val="404041"/>
                    </w:rPr>
                    <w:t> </w:t>
                  </w:r>
                  <w:hyperlink r:id="rId4" w:tgtFrame="_blank" w:history="1">
                    <w:r>
                      <w:rPr>
                        <w:rStyle w:val="Hyperlink"/>
                        <w:rFonts w:ascii="Arial" w:hAnsi="Arial" w:cs="Arial"/>
                        <w:color w:val="00B5EF"/>
                      </w:rPr>
                      <w:t>Maureen Meyer</w:t>
                    </w:r>
                  </w:hyperlink>
                  <w:r>
                    <w:rPr>
                      <w:rFonts w:ascii="Arial" w:hAnsi="Arial" w:cs="Arial"/>
                      <w:color w:val="404041"/>
                    </w:rPr>
                    <w:t>, Senior Associate for Migrant Rights. </w:t>
                  </w:r>
                  <w:r>
                    <w:rPr>
                      <w:rStyle w:val="Strong"/>
                      <w:rFonts w:ascii="Arial" w:hAnsi="Arial" w:cs="Arial"/>
                      <w:color w:val="404041"/>
                    </w:rPr>
                    <w:t>“This temporary ban will endanger the lives of many in the Middle East, in Africa, in Asia, and also in Central America.”</w:t>
                  </w:r>
                  <w:r>
                    <w:rPr>
                      <w:rFonts w:ascii="Arial" w:hAnsi="Arial" w:cs="Arial"/>
                      <w:color w:val="404041"/>
                    </w:rPr>
                    <w:br/>
                  </w:r>
                  <w:r>
                    <w:rPr>
                      <w:rFonts w:ascii="Arial" w:hAnsi="Arial" w:cs="Arial"/>
                      <w:color w:val="404041"/>
                    </w:rPr>
                    <w:br/>
                    <w:t>The order will halt the Central American Minors (CAM) Refugee/Parole Program, set up in Guatemala, Honduras, and El Salvador to allow children who have a parent legally present in the United States to apply for U.S. refugee status or parole. The purpose of the program is to provide protection to children who are fleeing their country and taking the dangerous journey north as a result of</w:t>
                  </w:r>
                  <w:r>
                    <w:rPr>
                      <w:rStyle w:val="apple-converted-space"/>
                      <w:rFonts w:ascii="Arial" w:hAnsi="Arial" w:cs="Arial"/>
                      <w:color w:val="404041"/>
                    </w:rPr>
                    <w:t> </w:t>
                  </w:r>
                  <w:hyperlink r:id="rId5" w:tgtFrame="_blank" w:history="1">
                    <w:r>
                      <w:rPr>
                        <w:rStyle w:val="Hyperlink"/>
                        <w:rFonts w:ascii="Arial" w:hAnsi="Arial" w:cs="Arial"/>
                        <w:color w:val="00B5EF"/>
                      </w:rPr>
                      <w:t>endemic levels of violence in Central America</w:t>
                    </w:r>
                  </w:hyperlink>
                  <w:r>
                    <w:rPr>
                      <w:rFonts w:ascii="Arial" w:hAnsi="Arial" w:cs="Arial"/>
                      <w:color w:val="404041"/>
                    </w:rPr>
                    <w:t>. Children and young adults are particularly vulnerable to death threats, as local gangs often try to forcibly recruit them, extort them, or in the case of girls, pressure them into relationships with gang members (</w:t>
                  </w:r>
                  <w:hyperlink r:id="rId6" w:tgtFrame="_blank" w:history="1">
                    <w:r>
                      <w:rPr>
                        <w:rStyle w:val="Hyperlink"/>
                        <w:rFonts w:ascii="Arial" w:hAnsi="Arial" w:cs="Arial"/>
                        <w:color w:val="00B5EF"/>
                      </w:rPr>
                      <w:t>see this short video</w:t>
                    </w:r>
                  </w:hyperlink>
                  <w:hyperlink r:id="rId7" w:tgtFrame="_blank" w:history="1">
                    <w:r>
                      <w:rPr>
                        <w:rStyle w:val="Hyperlink"/>
                        <w:rFonts w:ascii="Arial" w:hAnsi="Arial" w:cs="Arial"/>
                        <w:color w:val="00B5EF"/>
                      </w:rPr>
                      <w:t> series</w:t>
                    </w:r>
                  </w:hyperlink>
                  <w:r>
                    <w:rPr>
                      <w:rFonts w:ascii="Arial" w:hAnsi="Arial" w:cs="Arial"/>
                      <w:color w:val="404041"/>
                    </w:rPr>
                    <w:t> featuring young girls and boys who fled Central America because of threats to their lives).</w:t>
                  </w:r>
                  <w:r>
                    <w:rPr>
                      <w:rFonts w:ascii="Arial" w:hAnsi="Arial" w:cs="Arial"/>
                      <w:color w:val="404041"/>
                    </w:rPr>
                    <w:br/>
                  </w:r>
                  <w:r>
                    <w:rPr>
                      <w:rFonts w:ascii="Arial" w:hAnsi="Arial" w:cs="Arial"/>
                      <w:color w:val="404041"/>
                    </w:rPr>
                    <w:br/>
                  </w:r>
                  <w:r>
                    <w:rPr>
                      <w:rStyle w:val="Strong"/>
                      <w:rFonts w:ascii="Arial" w:hAnsi="Arial" w:cs="Arial"/>
                      <w:color w:val="404041"/>
                    </w:rPr>
                    <w:t>“Central American children, many whose lives are in danger, will be forced to wait additional months for their refugee claims to be processed,”</w:t>
                  </w:r>
                  <w:r>
                    <w:rPr>
                      <w:rStyle w:val="apple-converted-space"/>
                      <w:rFonts w:ascii="Arial" w:hAnsi="Arial" w:cs="Arial"/>
                      <w:color w:val="404041"/>
                    </w:rPr>
                    <w:t> </w:t>
                  </w:r>
                  <w:r>
                    <w:rPr>
                      <w:rFonts w:ascii="Arial" w:hAnsi="Arial" w:cs="Arial"/>
                      <w:color w:val="404041"/>
                    </w:rPr>
                    <w:t>said Meyer.</w:t>
                  </w:r>
                  <w:r>
                    <w:rPr>
                      <w:rStyle w:val="apple-converted-space"/>
                      <w:rFonts w:ascii="Arial" w:hAnsi="Arial" w:cs="Arial"/>
                      <w:color w:val="404041"/>
                    </w:rPr>
                    <w:t> </w:t>
                  </w:r>
                  <w:r>
                    <w:rPr>
                      <w:rStyle w:val="Strong"/>
                      <w:rFonts w:ascii="Arial" w:hAnsi="Arial" w:cs="Arial"/>
                      <w:color w:val="404041"/>
                    </w:rPr>
                    <w:t xml:space="preserve">“Given the high levels of violence and persecution in Central America, this suspension will </w:t>
                  </w:r>
                  <w:r>
                    <w:rPr>
                      <w:rStyle w:val="Strong"/>
                      <w:rFonts w:ascii="Arial" w:hAnsi="Arial" w:cs="Arial"/>
                      <w:color w:val="404041"/>
                    </w:rPr>
                    <w:lastRenderedPageBreak/>
                    <w:t>endanger the lives of many boys and girls.”</w:t>
                  </w:r>
                  <w:r>
                    <w:rPr>
                      <w:rFonts w:ascii="Arial" w:hAnsi="Arial" w:cs="Arial"/>
                      <w:color w:val="404041"/>
                    </w:rPr>
                    <w:br/>
                  </w:r>
                  <w:r>
                    <w:rPr>
                      <w:rFonts w:ascii="Arial" w:hAnsi="Arial" w:cs="Arial"/>
                      <w:color w:val="404041"/>
                    </w:rPr>
                    <w:br/>
                    <w:t>Overall, the number of migrants arriving at the U.S.-Mexico border has dropped significantly, to</w:t>
                  </w:r>
                  <w:r>
                    <w:rPr>
                      <w:rStyle w:val="apple-converted-space"/>
                      <w:rFonts w:ascii="Arial" w:hAnsi="Arial" w:cs="Arial"/>
                      <w:color w:val="404041"/>
                    </w:rPr>
                    <w:t> </w:t>
                  </w:r>
                  <w:hyperlink r:id="rId8" w:tgtFrame="_blank" w:history="1">
                    <w:r>
                      <w:rPr>
                        <w:rStyle w:val="Hyperlink"/>
                        <w:rFonts w:ascii="Arial" w:hAnsi="Arial" w:cs="Arial"/>
                        <w:color w:val="00B5EF"/>
                      </w:rPr>
                      <w:t>near its lowest level since the early 1970s</w:t>
                    </w:r>
                  </w:hyperlink>
                  <w:r>
                    <w:rPr>
                      <w:rFonts w:ascii="Arial" w:hAnsi="Arial" w:cs="Arial"/>
                      <w:color w:val="404041"/>
                    </w:rPr>
                    <w:t>. Migrants apprehended at the border now increasingly include Central American unaccompanied children and families, who are more motivated by fear of violence in their home countries than by hope of economic opportunity. In the first four months of fiscal year 2017, U.S. agents have</w:t>
                  </w:r>
                  <w:r>
                    <w:rPr>
                      <w:rStyle w:val="apple-converted-space"/>
                      <w:rFonts w:ascii="Arial" w:hAnsi="Arial" w:cs="Arial"/>
                      <w:color w:val="404041"/>
                    </w:rPr>
                    <w:t> </w:t>
                  </w:r>
                  <w:hyperlink r:id="rId9" w:tgtFrame="_blank" w:history="1">
                    <w:r>
                      <w:rPr>
                        <w:rStyle w:val="Hyperlink"/>
                        <w:rFonts w:ascii="Arial" w:hAnsi="Arial" w:cs="Arial"/>
                        <w:color w:val="00B5EF"/>
                      </w:rPr>
                      <w:t>apprehended</w:t>
                    </w:r>
                  </w:hyperlink>
                  <w:r>
                    <w:rPr>
                      <w:rStyle w:val="apple-converted-space"/>
                      <w:rFonts w:ascii="Arial" w:hAnsi="Arial" w:cs="Arial"/>
                      <w:color w:val="404041"/>
                    </w:rPr>
                    <w:t> </w:t>
                  </w:r>
                  <w:r>
                    <w:rPr>
                      <w:rFonts w:ascii="Arial" w:hAnsi="Arial" w:cs="Arial"/>
                      <w:color w:val="404041"/>
                    </w:rPr>
                    <w:t>at the border over 21,000 unaccompanied children from Guatemala, El Salvador, and Honduras. As of December 2016 there were over 10,500 applications for the CAM program and approximately half of these were for refugee status.  </w:t>
                  </w:r>
                  <w:r>
                    <w:rPr>
                      <w:rFonts w:ascii="Arial" w:hAnsi="Arial" w:cs="Arial"/>
                      <w:color w:val="404041"/>
                    </w:rPr>
                    <w:br/>
                  </w:r>
                  <w:r>
                    <w:rPr>
                      <w:rFonts w:ascii="Arial" w:hAnsi="Arial" w:cs="Arial"/>
                      <w:color w:val="404041"/>
                    </w:rPr>
                    <w:br/>
                    <w:t>While limited in scope, the program has offered qualifying children the chance to seek safety and protection in the United States. The Department of State should use the discretion granted in the executive order to continue to process claims and give qualifying at-risk children the ability to enter the United States to be with their parents without delay.</w:t>
                  </w:r>
                  <w:r>
                    <w:rPr>
                      <w:rFonts w:ascii="Arial" w:hAnsi="Arial" w:cs="Arial"/>
                      <w:color w:val="404041"/>
                    </w:rPr>
                    <w:br/>
                  </w:r>
                  <w:r>
                    <w:rPr>
                      <w:rFonts w:ascii="Arial" w:hAnsi="Arial" w:cs="Arial"/>
                      <w:color w:val="404041"/>
                    </w:rPr>
                    <w:br/>
                  </w:r>
                  <w:r>
                    <w:rPr>
                      <w:rStyle w:val="Strong"/>
                      <w:rFonts w:ascii="Arial" w:hAnsi="Arial" w:cs="Arial"/>
                      <w:color w:val="404041"/>
                    </w:rPr>
                    <w:t>“With the suspension of the refugee program, many children in Central America will now have to decide between two terrible scenarios: stay and risk their life, or make the dangerous journey through Mexico in an attempt to seek safety,”</w:t>
                  </w:r>
                  <w:r>
                    <w:rPr>
                      <w:rStyle w:val="apple-converted-space"/>
                      <w:rFonts w:ascii="Arial" w:hAnsi="Arial" w:cs="Arial"/>
                      <w:b/>
                      <w:bCs/>
                      <w:color w:val="404041"/>
                    </w:rPr>
                    <w:t> </w:t>
                  </w:r>
                  <w:r>
                    <w:rPr>
                      <w:rFonts w:ascii="Arial" w:hAnsi="Arial" w:cs="Arial"/>
                      <w:color w:val="404041"/>
                    </w:rPr>
                    <w:t>said Meyer.</w:t>
                  </w:r>
                  <w:r>
                    <w:rPr>
                      <w:rFonts w:ascii="Arial" w:hAnsi="Arial" w:cs="Arial"/>
                      <w:color w:val="404041"/>
                    </w:rPr>
                    <w:br/>
                  </w:r>
                  <w:r>
                    <w:rPr>
                      <w:rFonts w:ascii="Arial" w:hAnsi="Arial" w:cs="Arial"/>
                      <w:color w:val="404041"/>
                    </w:rPr>
                    <w:br/>
                    <w:t>For further information, see WOLA’s “</w:t>
                  </w:r>
                  <w:hyperlink r:id="rId10" w:tgtFrame="_blank" w:history="1">
                    <w:r>
                      <w:rPr>
                        <w:rStyle w:val="Hyperlink"/>
                        <w:rFonts w:ascii="Arial" w:hAnsi="Arial" w:cs="Arial"/>
                        <w:color w:val="00B5EF"/>
                      </w:rPr>
                      <w:t>Beyond the Wall: Migration, Rights, and Border Security</w:t>
                    </w:r>
                  </w:hyperlink>
                  <w:r>
                    <w:rPr>
                      <w:rFonts w:ascii="Arial" w:hAnsi="Arial" w:cs="Arial"/>
                      <w:color w:val="404041"/>
                    </w:rPr>
                    <w:t>” series, which addresses the impact of Trump administration policies with fact-based analysis, alternatives, and advocacy strategies.</w:t>
                  </w:r>
                </w:p>
              </w:tc>
            </w:tr>
          </w:tbl>
          <w:p w:rsidR="00925621" w:rsidRDefault="00925621">
            <w:pPr>
              <w:rPr>
                <w:rFonts w:ascii="Arial" w:hAnsi="Arial" w:cs="Arial"/>
                <w:color w:val="222222"/>
                <w:sz w:val="19"/>
                <w:szCs w:val="19"/>
              </w:rPr>
            </w:pPr>
          </w:p>
        </w:tc>
      </w:tr>
    </w:tbl>
    <w:p w:rsidR="00925621" w:rsidRDefault="00925621" w:rsidP="00925621">
      <w:pPr>
        <w:rPr>
          <w:vanish/>
        </w:rPr>
      </w:pPr>
    </w:p>
    <w:tbl>
      <w:tblPr>
        <w:tblW w:w="5000" w:type="pct"/>
        <w:tblCellMar>
          <w:left w:w="0" w:type="dxa"/>
          <w:right w:w="0" w:type="dxa"/>
        </w:tblCellMar>
        <w:tblLook w:val="04A0" w:firstRow="1" w:lastRow="0" w:firstColumn="1" w:lastColumn="0" w:noHBand="0" w:noVBand="1"/>
      </w:tblPr>
      <w:tblGrid>
        <w:gridCol w:w="9360"/>
      </w:tblGrid>
      <w:tr w:rsidR="00925621" w:rsidTr="00925621">
        <w:tc>
          <w:tcPr>
            <w:tcW w:w="0" w:type="auto"/>
            <w:tcMar>
              <w:top w:w="135" w:type="dxa"/>
              <w:left w:w="0" w:type="dxa"/>
              <w:bottom w:w="0" w:type="dxa"/>
              <w:right w:w="0" w:type="dxa"/>
            </w:tcMar>
            <w:hideMark/>
          </w:tcPr>
          <w:tbl>
            <w:tblPr>
              <w:tblpPr w:leftFromText="26" w:rightFromText="26" w:vertAnchor="text"/>
              <w:tblW w:w="5000" w:type="pct"/>
              <w:tblCellMar>
                <w:left w:w="0" w:type="dxa"/>
                <w:right w:w="0" w:type="dxa"/>
              </w:tblCellMar>
              <w:tblLook w:val="04A0" w:firstRow="1" w:lastRow="0" w:firstColumn="1" w:lastColumn="0" w:noHBand="0" w:noVBand="1"/>
            </w:tblPr>
            <w:tblGrid>
              <w:gridCol w:w="9360"/>
            </w:tblGrid>
            <w:tr w:rsidR="00925621">
              <w:tc>
                <w:tcPr>
                  <w:tcW w:w="0" w:type="auto"/>
                  <w:tcMar>
                    <w:top w:w="0" w:type="dxa"/>
                    <w:left w:w="270" w:type="dxa"/>
                    <w:bottom w:w="135" w:type="dxa"/>
                    <w:right w:w="270" w:type="dxa"/>
                  </w:tcMar>
                  <w:hideMark/>
                </w:tcPr>
                <w:p w:rsidR="00925621" w:rsidRDefault="00925621">
                  <w:pPr>
                    <w:spacing w:line="360" w:lineRule="atLeast"/>
                    <w:jc w:val="center"/>
                    <w:rPr>
                      <w:rFonts w:ascii="Arial" w:hAnsi="Arial" w:cs="Arial"/>
                      <w:color w:val="404041"/>
                      <w:sz w:val="24"/>
                      <w:szCs w:val="24"/>
                    </w:rPr>
                  </w:pPr>
                  <w:r>
                    <w:rPr>
                      <w:rFonts w:ascii="Arial" w:hAnsi="Arial" w:cs="Arial"/>
                      <w:color w:val="404041"/>
                    </w:rPr>
                    <w:t>###</w:t>
                  </w:r>
                </w:p>
                <w:p w:rsidR="00925621" w:rsidRDefault="00925621">
                  <w:pPr>
                    <w:spacing w:line="360" w:lineRule="atLeast"/>
                    <w:rPr>
                      <w:rFonts w:ascii="Arial" w:hAnsi="Arial" w:cs="Arial"/>
                      <w:color w:val="404041"/>
                    </w:rPr>
                  </w:pPr>
                  <w:r>
                    <w:rPr>
                      <w:rStyle w:val="Strong"/>
                      <w:rFonts w:ascii="Arial" w:hAnsi="Arial" w:cs="Arial"/>
                      <w:color w:val="404041"/>
                    </w:rPr>
                    <w:t>Contact:</w:t>
                  </w:r>
                  <w:r>
                    <w:rPr>
                      <w:rFonts w:ascii="Arial" w:hAnsi="Arial" w:cs="Arial"/>
                      <w:color w:val="404041"/>
                    </w:rPr>
                    <w:br/>
                    <w:t xml:space="preserve">Loren </w:t>
                  </w:r>
                  <w:proofErr w:type="spellStart"/>
                  <w:r>
                    <w:rPr>
                      <w:rFonts w:ascii="Arial" w:hAnsi="Arial" w:cs="Arial"/>
                      <w:color w:val="404041"/>
                    </w:rPr>
                    <w:t>Riesenfeld</w:t>
                  </w:r>
                  <w:proofErr w:type="spellEnd"/>
                  <w:r>
                    <w:rPr>
                      <w:rFonts w:ascii="Arial" w:hAnsi="Arial" w:cs="Arial"/>
                      <w:color w:val="404041"/>
                    </w:rPr>
                    <w:br/>
                    <w:t>Communications Assistant, WOLA</w:t>
                  </w:r>
                  <w:r>
                    <w:rPr>
                      <w:rFonts w:ascii="Arial" w:hAnsi="Arial" w:cs="Arial"/>
                      <w:color w:val="404041"/>
                    </w:rPr>
                    <w:br/>
                  </w:r>
                  <w:hyperlink r:id="rId11" w:tgtFrame="_blank" w:history="1">
                    <w:r>
                      <w:rPr>
                        <w:rStyle w:val="Hyperlink"/>
                        <w:rFonts w:ascii="Arial" w:hAnsi="Arial" w:cs="Arial"/>
                        <w:color w:val="00B5EF"/>
                      </w:rPr>
                      <w:t>+1 (202) 797-2171</w:t>
                    </w:r>
                  </w:hyperlink>
                  <w:r>
                    <w:rPr>
                      <w:rFonts w:ascii="Arial" w:hAnsi="Arial" w:cs="Arial"/>
                      <w:color w:val="404041"/>
                    </w:rPr>
                    <w:br/>
                  </w:r>
                  <w:hyperlink r:id="rId12" w:tgtFrame="_blank" w:history="1">
                    <w:r>
                      <w:rPr>
                        <w:rStyle w:val="Hyperlink"/>
                        <w:rFonts w:ascii="Arial" w:hAnsi="Arial" w:cs="Arial"/>
                        <w:color w:val="00B5EF"/>
                      </w:rPr>
                      <w:t>press@wola.org</w:t>
                    </w:r>
                  </w:hyperlink>
                </w:p>
                <w:p w:rsidR="00925621" w:rsidRDefault="00925621">
                  <w:pPr>
                    <w:spacing w:line="360" w:lineRule="atLeast"/>
                    <w:jc w:val="center"/>
                    <w:rPr>
                      <w:rFonts w:ascii="Arial" w:hAnsi="Arial" w:cs="Arial"/>
                      <w:color w:val="404041"/>
                    </w:rPr>
                  </w:pPr>
                  <w:r>
                    <w:rPr>
                      <w:rFonts w:ascii="Arial" w:hAnsi="Arial" w:cs="Arial"/>
                      <w:color w:val="404041"/>
                    </w:rPr>
                    <w:t> </w:t>
                  </w:r>
                </w:p>
              </w:tc>
            </w:tr>
          </w:tbl>
          <w:p w:rsidR="00925621" w:rsidRDefault="00925621">
            <w:pPr>
              <w:rPr>
                <w:rFonts w:ascii="Arial" w:hAnsi="Arial" w:cs="Arial"/>
                <w:color w:val="222222"/>
                <w:sz w:val="19"/>
                <w:szCs w:val="19"/>
              </w:rPr>
            </w:pPr>
          </w:p>
        </w:tc>
      </w:tr>
    </w:tbl>
    <w:p w:rsidR="00925621" w:rsidRDefault="00925621"/>
    <w:sectPr w:rsidR="00925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621"/>
    <w:rsid w:val="00653B20"/>
    <w:rsid w:val="00803E41"/>
    <w:rsid w:val="00925621"/>
    <w:rsid w:val="00992AB9"/>
    <w:rsid w:val="00F03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3734D"/>
  <w15:chartTrackingRefBased/>
  <w15:docId w15:val="{45C2CC64-B514-4DFA-8544-A211395EA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92562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621"/>
    <w:rPr>
      <w:color w:val="0563C1" w:themeColor="hyperlink"/>
      <w:u w:val="single"/>
    </w:rPr>
  </w:style>
  <w:style w:type="character" w:styleId="Mention">
    <w:name w:val="Mention"/>
    <w:basedOn w:val="DefaultParagraphFont"/>
    <w:uiPriority w:val="99"/>
    <w:semiHidden/>
    <w:unhideWhenUsed/>
    <w:rsid w:val="00925621"/>
    <w:rPr>
      <w:color w:val="2B579A"/>
      <w:shd w:val="clear" w:color="auto" w:fill="E6E6E6"/>
    </w:rPr>
  </w:style>
  <w:style w:type="character" w:customStyle="1" w:styleId="Heading1Char">
    <w:name w:val="Heading 1 Char"/>
    <w:basedOn w:val="DefaultParagraphFont"/>
    <w:link w:val="Heading1"/>
    <w:uiPriority w:val="9"/>
    <w:rsid w:val="0092562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25621"/>
    <w:rPr>
      <w:b/>
      <w:bCs/>
    </w:rPr>
  </w:style>
  <w:style w:type="character" w:customStyle="1" w:styleId="aqj">
    <w:name w:val="aqj"/>
    <w:basedOn w:val="DefaultParagraphFont"/>
    <w:rsid w:val="00925621"/>
  </w:style>
  <w:style w:type="character" w:customStyle="1" w:styleId="apple-converted-space">
    <w:name w:val="apple-converted-space"/>
    <w:basedOn w:val="DefaultParagraphFont"/>
    <w:rsid w:val="00925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3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la.us5.list-manage.com/track/click?u=28bd3dd463a2079bdde8ce5f2&amp;id=7b2b3a7f0f&amp;e=7e55782f8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ola.us5.list-manage.com/track/click?u=28bd3dd463a2079bdde8ce5f2&amp;id=2380f99496&amp;e=7e55782f82" TargetMode="External"/><Relationship Id="rId12" Type="http://schemas.openxmlformats.org/officeDocument/2006/relationships/hyperlink" Target="mailto:press@wol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ola.us5.list-manage1.com/track/click?u=28bd3dd463a2079bdde8ce5f2&amp;id=0e801c6995&amp;e=7e55782f82" TargetMode="External"/><Relationship Id="rId11" Type="http://schemas.openxmlformats.org/officeDocument/2006/relationships/hyperlink" Target="tel:(202)%20797-2171" TargetMode="External"/><Relationship Id="rId5" Type="http://schemas.openxmlformats.org/officeDocument/2006/relationships/hyperlink" Target="http://wola.us5.list-manage1.com/track/click?u=28bd3dd463a2079bdde8ce5f2&amp;id=dcec3f5108&amp;e=7e55782f82" TargetMode="External"/><Relationship Id="rId10" Type="http://schemas.openxmlformats.org/officeDocument/2006/relationships/hyperlink" Target="http://wola.us5.list-manage1.com/track/click?u=28bd3dd463a2079bdde8ce5f2&amp;id=c7b4757570&amp;e=7e55782f82" TargetMode="External"/><Relationship Id="rId4" Type="http://schemas.openxmlformats.org/officeDocument/2006/relationships/hyperlink" Target="http://wola.us5.list-manage.com/track/click?u=28bd3dd463a2079bdde8ce5f2&amp;id=2023f1ca1b&amp;e=7e55782f82" TargetMode="External"/><Relationship Id="rId9" Type="http://schemas.openxmlformats.org/officeDocument/2006/relationships/hyperlink" Target="http://wola.us5.list-manage.com/track/click?u=28bd3dd463a2079bdde8ce5f2&amp;id=5641aeef3d&amp;e=7e55782f8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Lyons</dc:creator>
  <cp:keywords/>
  <dc:description/>
  <cp:lastModifiedBy>Mark Lyons</cp:lastModifiedBy>
  <cp:revision>1</cp:revision>
  <dcterms:created xsi:type="dcterms:W3CDTF">2017-03-06T22:01:00Z</dcterms:created>
  <dcterms:modified xsi:type="dcterms:W3CDTF">2017-03-06T22:05:00Z</dcterms:modified>
</cp:coreProperties>
</file>